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t>　</w:t>
      </w: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附件3</w:t>
      </w:r>
      <w:r>
        <w:rPr>
          <w:rFonts w:hint="eastAsia" w:ascii="宋体" w:hAnsi="宋体" w:eastAsia="宋体" w:cs="宋体"/>
          <w:color w:val="262626" w:themeColor="text1" w:themeTint="D9"/>
          <w:sz w:val="28"/>
          <w:szCs w:val="28"/>
          <w:lang w:val="en-US" w:eastAsia="zh-CN"/>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sz w:val="28"/>
          <w:szCs w:val="28"/>
          <w14:textFill>
            <w14:solidFill>
              <w14:schemeClr w14:val="tx1">
                <w14:lumMod w14:val="85000"/>
                <w14:lumOff w14:val="15000"/>
              </w14:schemeClr>
            </w14:solidFill>
          </w14:textFill>
        </w:rPr>
        <w:t>学校及幼儿园预防性消毒指南</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一、常见消毒剂及配制使用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（一）有效氯浓度500 mg/L的含氯消毒剂配制方法：</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1.84消毒液（有效氯含量5%）：按消毒液：水为1:100比例稀释；</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2.消毒粉（有效氯含量12-13%，20克/包）：1包消毒粉加4.8升水；</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3.含氯泡腾片（有效氯含量480mg/片-580mg/片）：1片溶于1升水。</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（二）75%乙醇消毒液：直接使用。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（三）其他消毒剂按产品标签标识以杀灭肠道致病菌的浓度进行配制和使用。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二、注意事项</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（一）含氯消毒剂有皮肤黏膜刺激性，配置和使用时建议佩戴口罩和手套，请勿触碰。</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（二）乙醇消毒液使用应远离火源。</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三、日常清洁及预防性消毒</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以清洁为主，预防性消毒为辅，应避免过度消毒，受到污染时随时进行清洁消毒。</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（一）教室、图书馆等场所空气消毒：首选自然通风，尽可能打开门窗通风换气；空调系统应保证供风安全，排风应直接排到室外，不必到处都使用化学消毒剂处理。</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（二）环境表面消毒：对地面、墙面、电梯等表面进行定期消毒。</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对经常使用或触摸物品的消毒：对人体接触较多的桌椅、水龙头等可用0.1%过氧乙酸溶液、有效氯（溴）含量为500mg/L的含氯（溴）消毒剂溶液、二氧化氯含量250mg/L的二氧化氯溶液定期进行擦拭或喷洒消毒。作用30分钟后再用清水擦拭，去除残留消毒剂。</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（四）餐饮具消毒：流通蒸汽消毒20分钟；或煮沸消毒15～30分钟；或使用远红外线消毒柜，温度达到125℃，维持15分钟，消毒后温度降至40℃以下方可使用。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不具备热力消毒的学校或不能使用热力消毒的食饮具可采用化学消毒法，如用有效氯含量为500mg/L的含氯消毒剂溶液、二氧化氯含量200mg/L的二氧化氯溶液、0.5%过氧乙酸溶液浸泡30分钟。消毒后清水冲洗，控干保存备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（五）卫生间、厨房和宿舍的消毒：要经常打扫，最好采取湿式清扫；卫生洁具用有效氯含量为500mg/L的含氯消毒剂溶液浸泡、擦拭消毒，作用30分钟。</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A5472"/>
    <w:rsid w:val="09CA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2020-02-01T09:31:00Z</dcterms:created>
  <dc:creator>wangzhi</dc:creator>
  <cp:lastModifiedBy>wangzhi</cp:lastModifiedBy>
  <dcterms:modified xsi:type="dcterms:W3CDTF">2020-02-01T09:33:15Z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